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DA01" w14:textId="77777777" w:rsidR="00FE2C50" w:rsidRDefault="00272971">
      <w:pPr>
        <w:rPr>
          <w:rFonts w:ascii="Times New Roman" w:hAnsi="Times New Roman" w:cs="Times New Roman"/>
          <w:sz w:val="24"/>
          <w:szCs w:val="24"/>
        </w:rPr>
      </w:pPr>
      <w:r w:rsidRPr="00272971">
        <w:rPr>
          <w:rFonts w:ascii="Times New Roman" w:hAnsi="Times New Roman" w:cs="Times New Roman"/>
          <w:sz w:val="24"/>
          <w:szCs w:val="24"/>
        </w:rPr>
        <w:t xml:space="preserve"> После перепланировки образовались две изолированные комнаты. Та, которая была до перепланировки большей площади ( помещение 2 по плану), стала меньше за счет того, что от прежней ее площади часть ушла на коридор  вдоль стена с соседней квартирой до вновь обустроенной двери во вторую комнату (помещение 1 по плану). Ранее дверь в комнату 1  проходила через комнату  2. В результате перепланировки дверь в комнату 1 через комнату 2 была замурована, а новую дверь сооружена в конце вновь образованного коридора и она образовала вход в комнату 1 в том месте, где ранее находилась кладовка (помещение 1а по плану).</w:t>
      </w:r>
    </w:p>
    <w:p w14:paraId="71234169" w14:textId="749C4B1F" w:rsidR="00FE2C50" w:rsidRDefault="00FE2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этого письма адвокат, занимающийся узакониванием уже произведенной перепланировки. Для полноты документов в суд необходимо техническое заключение по вышеуказанной фактически произведенной перепланировки. </w:t>
      </w:r>
    </w:p>
    <w:p w14:paraId="112F1353" w14:textId="77777777" w:rsidR="00272971" w:rsidRDefault="00272971"/>
    <w:p w14:paraId="56052381" w14:textId="77777777" w:rsidR="00272971" w:rsidRDefault="00272971"/>
    <w:p w14:paraId="1E2FE93A" w14:textId="77777777" w:rsidR="00272971" w:rsidRDefault="00272971">
      <w:r w:rsidRPr="00272971">
        <w:rPr>
          <w:noProof/>
          <w:lang w:eastAsia="ru-RU"/>
        </w:rPr>
        <w:drawing>
          <wp:inline distT="0" distB="0" distL="0" distR="0" wp14:anchorId="2F1315FC" wp14:editId="0A3F3C11">
            <wp:extent cx="5940425" cy="4454449"/>
            <wp:effectExtent l="0" t="0" r="3175" b="3810"/>
            <wp:docPr id="1" name="Рисунок 1" descr="G:\Дело Рязанского Д.А\20160512_14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ло Рязанского Д.А\20160512_1445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61"/>
    <w:rsid w:val="00272971"/>
    <w:rsid w:val="007F29FB"/>
    <w:rsid w:val="00983E5E"/>
    <w:rsid w:val="00A13461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CCFF"/>
  <w15:chartTrackingRefBased/>
  <w15:docId w15:val="{3C6C77D6-7C5F-4E91-9FF3-B22E9562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С.Кочетов</cp:lastModifiedBy>
  <cp:revision>4</cp:revision>
  <dcterms:created xsi:type="dcterms:W3CDTF">2016-05-12T12:36:00Z</dcterms:created>
  <dcterms:modified xsi:type="dcterms:W3CDTF">2022-05-18T12:27:00Z</dcterms:modified>
</cp:coreProperties>
</file>